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D60E" w14:textId="395BD042" w:rsidR="007C223D" w:rsidRPr="007C223D" w:rsidRDefault="007C223D" w:rsidP="007C223D">
      <w:pPr>
        <w:rPr>
          <w:rFonts w:ascii="Cambria" w:hAnsi="Cambria"/>
          <w:b/>
          <w:bCs/>
          <w:sz w:val="22"/>
          <w:szCs w:val="22"/>
        </w:rPr>
      </w:pPr>
      <w:r w:rsidRPr="007C223D">
        <w:rPr>
          <w:rFonts w:ascii="Cambria" w:hAnsi="Cambria"/>
          <w:b/>
          <w:bCs/>
          <w:sz w:val="22"/>
          <w:szCs w:val="22"/>
        </w:rPr>
        <w:t>TAOTLUS</w:t>
      </w:r>
    </w:p>
    <w:p w14:paraId="52ECAA90" w14:textId="17DE9FE7" w:rsidR="007C223D" w:rsidRPr="007C223D" w:rsidRDefault="007C223D" w:rsidP="007C223D">
      <w:pPr>
        <w:jc w:val="right"/>
        <w:rPr>
          <w:rFonts w:ascii="Cambria" w:hAnsi="Cambria"/>
          <w:b/>
          <w:bCs/>
          <w:sz w:val="22"/>
          <w:szCs w:val="22"/>
        </w:rPr>
      </w:pPr>
      <w:r w:rsidRPr="007C223D">
        <w:rPr>
          <w:rFonts w:ascii="Cambria" w:hAnsi="Cambria"/>
          <w:b/>
          <w:bCs/>
          <w:sz w:val="22"/>
          <w:szCs w:val="22"/>
        </w:rPr>
        <w:t>2</w:t>
      </w:r>
      <w:r w:rsidR="00027AA2">
        <w:rPr>
          <w:rFonts w:ascii="Cambria" w:hAnsi="Cambria"/>
          <w:b/>
          <w:bCs/>
          <w:sz w:val="22"/>
          <w:szCs w:val="22"/>
        </w:rPr>
        <w:t>4</w:t>
      </w:r>
      <w:r w:rsidRPr="007C223D">
        <w:rPr>
          <w:rFonts w:ascii="Cambria" w:hAnsi="Cambria"/>
          <w:b/>
          <w:bCs/>
          <w:sz w:val="22"/>
          <w:szCs w:val="22"/>
        </w:rPr>
        <w:t>.03.2026</w:t>
      </w:r>
    </w:p>
    <w:p w14:paraId="688B0875" w14:textId="77777777" w:rsidR="007C223D" w:rsidRPr="007C223D" w:rsidRDefault="007C223D" w:rsidP="007C223D">
      <w:pPr>
        <w:rPr>
          <w:rFonts w:ascii="Cambria" w:hAnsi="Cambria"/>
          <w:sz w:val="22"/>
          <w:szCs w:val="22"/>
        </w:rPr>
      </w:pPr>
    </w:p>
    <w:p w14:paraId="38D06FA8" w14:textId="1E870C2D" w:rsidR="007C223D" w:rsidRPr="007C223D" w:rsidRDefault="007C223D" w:rsidP="007C223D">
      <w:pPr>
        <w:spacing w:line="276" w:lineRule="auto"/>
        <w:rPr>
          <w:rFonts w:ascii="Cambria" w:hAnsi="Cambria"/>
          <w:sz w:val="22"/>
          <w:szCs w:val="22"/>
        </w:rPr>
      </w:pPr>
      <w:r w:rsidRPr="007C223D">
        <w:rPr>
          <w:rFonts w:ascii="Cambria" w:hAnsi="Cambria"/>
          <w:sz w:val="22"/>
          <w:szCs w:val="22"/>
        </w:rPr>
        <w:t>Lugupeetud Transpordiamet</w:t>
      </w:r>
      <w:r>
        <w:rPr>
          <w:rFonts w:ascii="Cambria" w:hAnsi="Cambria"/>
          <w:sz w:val="22"/>
          <w:szCs w:val="22"/>
        </w:rPr>
        <w:t>,</w:t>
      </w:r>
    </w:p>
    <w:p w14:paraId="2F58633D" w14:textId="77777777" w:rsidR="007C223D" w:rsidRPr="007C223D" w:rsidRDefault="007C223D" w:rsidP="007C223D">
      <w:pPr>
        <w:spacing w:line="276" w:lineRule="auto"/>
        <w:rPr>
          <w:rFonts w:ascii="Cambria" w:hAnsi="Cambria"/>
          <w:sz w:val="22"/>
          <w:szCs w:val="22"/>
        </w:rPr>
      </w:pPr>
    </w:p>
    <w:p w14:paraId="7D4F744B" w14:textId="2B43856F" w:rsidR="007C223D" w:rsidRPr="007C223D" w:rsidRDefault="007C223D" w:rsidP="007C223D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C223D">
        <w:rPr>
          <w:rFonts w:ascii="Cambria" w:hAnsi="Cambria"/>
          <w:sz w:val="22"/>
          <w:szCs w:val="22"/>
        </w:rPr>
        <w:t>AS Teede Tehnokeskus esitab käesolevaga taotluse töövõtulepingu nr 3.2-4/25/1729-1 „Teekatte roopa sügavuse ja põikkalde ning tee kurvilisuse mõõtmine ja mõõtmisandmete töötlemine 2026–2028“ tehnilise kirjelduse punkti 4.3.6 muutmiseks.</w:t>
      </w:r>
    </w:p>
    <w:p w14:paraId="5E5EFE29" w14:textId="77777777" w:rsidR="007C223D" w:rsidRPr="007C223D" w:rsidRDefault="007C223D" w:rsidP="007C223D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38D4FB3" w14:textId="79EC1BE4" w:rsidR="007C223D" w:rsidRPr="007C223D" w:rsidRDefault="007C223D" w:rsidP="007C223D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7C223D">
        <w:rPr>
          <w:rFonts w:ascii="Cambria" w:hAnsi="Cambria"/>
          <w:b/>
          <w:bCs/>
          <w:sz w:val="22"/>
          <w:szCs w:val="22"/>
        </w:rPr>
        <w:t>1. Tehnilise kirjelduse nõude laiendamine</w:t>
      </w:r>
    </w:p>
    <w:p w14:paraId="0757BC80" w14:textId="76B06F29" w:rsidR="007C223D" w:rsidRPr="007C223D" w:rsidRDefault="007C223D" w:rsidP="007C223D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C223D">
        <w:rPr>
          <w:rFonts w:ascii="Cambria" w:hAnsi="Cambria"/>
          <w:sz w:val="22"/>
          <w:szCs w:val="22"/>
        </w:rPr>
        <w:t>Taotleme, et tehnilises kirjelduses sätestatud nõuet, mille kohaselt tuleb mõõteseade igal aastal kalibreerida seadme tootja juures, käsitletaks edaspidi selliselt, et mõõteseadme vastavust on võimalik tõendada</w:t>
      </w:r>
      <w:r w:rsidR="0029341F">
        <w:rPr>
          <w:rFonts w:ascii="Cambria" w:hAnsi="Cambria"/>
          <w:sz w:val="22"/>
          <w:szCs w:val="22"/>
        </w:rPr>
        <w:t xml:space="preserve"> erinevatel viisidel. </w:t>
      </w:r>
      <w:r w:rsidR="00C71909">
        <w:rPr>
          <w:rFonts w:ascii="Cambria" w:hAnsi="Cambria"/>
          <w:sz w:val="22"/>
          <w:szCs w:val="22"/>
        </w:rPr>
        <w:t>Taotleme, et aktsepteeritavad oleksid</w:t>
      </w:r>
      <w:r w:rsidRPr="007C223D">
        <w:rPr>
          <w:rFonts w:ascii="Cambria" w:hAnsi="Cambria"/>
          <w:sz w:val="22"/>
          <w:szCs w:val="22"/>
        </w:rPr>
        <w:t xml:space="preserve"> alljärgnev</w:t>
      </w:r>
      <w:r w:rsidR="000B4A02">
        <w:rPr>
          <w:rFonts w:ascii="Cambria" w:hAnsi="Cambria"/>
          <w:sz w:val="22"/>
          <w:szCs w:val="22"/>
        </w:rPr>
        <w:t>ad</w:t>
      </w:r>
      <w:r w:rsidRPr="007C223D">
        <w:rPr>
          <w:rFonts w:ascii="Cambria" w:hAnsi="Cambria"/>
          <w:sz w:val="22"/>
          <w:szCs w:val="22"/>
        </w:rPr>
        <w:t xml:space="preserve"> viisi</w:t>
      </w:r>
      <w:r w:rsidR="000B4A02">
        <w:rPr>
          <w:rFonts w:ascii="Cambria" w:hAnsi="Cambria"/>
          <w:sz w:val="22"/>
          <w:szCs w:val="22"/>
        </w:rPr>
        <w:t>d</w:t>
      </w:r>
      <w:r w:rsidRPr="007C223D">
        <w:rPr>
          <w:rFonts w:ascii="Cambria" w:hAnsi="Cambria"/>
          <w:sz w:val="22"/>
          <w:szCs w:val="22"/>
        </w:rPr>
        <w:t>:</w:t>
      </w:r>
    </w:p>
    <w:p w14:paraId="7A87C83A" w14:textId="77777777" w:rsidR="007C223D" w:rsidRPr="007C223D" w:rsidRDefault="007C223D" w:rsidP="007C223D">
      <w:pPr>
        <w:pStyle w:val="Loendilik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6F271616">
        <w:rPr>
          <w:rFonts w:ascii="Cambria" w:hAnsi="Cambria"/>
          <w:sz w:val="22"/>
          <w:szCs w:val="22"/>
        </w:rPr>
        <w:t>mõõteseadme kalibreerimine seadme tootja juures;</w:t>
      </w:r>
    </w:p>
    <w:p w14:paraId="13B47419" w14:textId="25F917AC" w:rsidR="33B3E2D3" w:rsidRDefault="7CDD5FFC" w:rsidP="6F271616">
      <w:pPr>
        <w:pStyle w:val="Loendilik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6BA2870">
        <w:rPr>
          <w:rFonts w:ascii="Cambria" w:hAnsi="Cambria"/>
          <w:sz w:val="22"/>
          <w:szCs w:val="22"/>
        </w:rPr>
        <w:t>o</w:t>
      </w:r>
      <w:r w:rsidR="33B3E2D3" w:rsidRPr="06BA2870">
        <w:rPr>
          <w:rFonts w:ascii="Cambria" w:hAnsi="Cambria"/>
          <w:sz w:val="22"/>
          <w:szCs w:val="22"/>
        </w:rPr>
        <w:t xml:space="preserve">salemine pädeva asutuse poolt läbiviidud võrdlusmõõtmisel; </w:t>
      </w:r>
    </w:p>
    <w:p w14:paraId="3938A7FD" w14:textId="470C163D" w:rsidR="007E40FA" w:rsidRPr="00C06459" w:rsidRDefault="007C223D" w:rsidP="00C06459">
      <w:pPr>
        <w:pStyle w:val="Loendilik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C223D">
        <w:rPr>
          <w:rFonts w:ascii="Cambria" w:hAnsi="Cambria"/>
          <w:sz w:val="22"/>
          <w:szCs w:val="22"/>
        </w:rPr>
        <w:t>pädeva kolmanda osapoole (akrediteeritud või muul viisil pädevaks tunnistatud asutuse) poolt väljastatud tunnistus.</w:t>
      </w:r>
    </w:p>
    <w:p w14:paraId="3DD572C1" w14:textId="516EC15D" w:rsidR="007C223D" w:rsidRDefault="007C223D" w:rsidP="007C223D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C223D">
        <w:rPr>
          <w:rFonts w:ascii="Cambria" w:hAnsi="Cambria"/>
          <w:sz w:val="22"/>
          <w:szCs w:val="22"/>
        </w:rPr>
        <w:t xml:space="preserve">Nõude laiendamise eesmärk on tõendada mõõtmistulemuste täpsus, korratavus ja usaldusväärsus olukorras, kus tootjapoolne kalibreerimisteenus ei ole objektiivsetel põhjustel kättesaadav. </w:t>
      </w:r>
    </w:p>
    <w:p w14:paraId="67F530F2" w14:textId="77777777" w:rsidR="0028750A" w:rsidRPr="007C223D" w:rsidRDefault="0028750A" w:rsidP="007C223D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33B7B67" w14:textId="082938BB" w:rsidR="007C223D" w:rsidRPr="007C223D" w:rsidRDefault="007C223D" w:rsidP="007C223D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7C223D">
        <w:rPr>
          <w:rFonts w:ascii="Cambria" w:hAnsi="Cambria"/>
          <w:b/>
          <w:bCs/>
          <w:sz w:val="22"/>
          <w:szCs w:val="22"/>
        </w:rPr>
        <w:t>2. 2026. aasta välitööde loa tingimuslik väljastamine</w:t>
      </w:r>
    </w:p>
    <w:p w14:paraId="4098E36F" w14:textId="30722292" w:rsidR="007C223D" w:rsidRPr="007C223D" w:rsidRDefault="007C223D" w:rsidP="007C223D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C223D">
        <w:rPr>
          <w:rFonts w:ascii="Cambria" w:hAnsi="Cambria"/>
          <w:sz w:val="22"/>
          <w:szCs w:val="22"/>
        </w:rPr>
        <w:t>Lisaks taotleme, et 2026. aasta välitööde luba väljastataks tingimuslikult, tuginedes järgmistele dokumentidele ja kontrollidele:</w:t>
      </w:r>
    </w:p>
    <w:p w14:paraId="24865037" w14:textId="3DD75C09" w:rsidR="007C223D" w:rsidRPr="007C223D" w:rsidRDefault="007C223D" w:rsidP="007C223D">
      <w:pPr>
        <w:pStyle w:val="Loendilik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C223D">
        <w:rPr>
          <w:rFonts w:ascii="Cambria" w:hAnsi="Cambria"/>
          <w:sz w:val="22"/>
          <w:szCs w:val="22"/>
        </w:rPr>
        <w:t>seadme tootja poolt loodud ja kasutajale ettenähtud kalibreerimisprotseduuride läbiviimine ning vastavate dokumentide esitamine;</w:t>
      </w:r>
    </w:p>
    <w:p w14:paraId="3D736A9F" w14:textId="25FAFE8D" w:rsidR="007C223D" w:rsidRPr="007C223D" w:rsidRDefault="3051352C" w:rsidP="007C223D">
      <w:pPr>
        <w:pStyle w:val="Loendilik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30D95132">
        <w:rPr>
          <w:rFonts w:ascii="Cambria" w:hAnsi="Cambria"/>
          <w:sz w:val="22"/>
          <w:szCs w:val="22"/>
        </w:rPr>
        <w:t>testilõikude võrdlusmõõtmised ja aru</w:t>
      </w:r>
      <w:r w:rsidR="6827BB44" w:rsidRPr="30D95132">
        <w:rPr>
          <w:rFonts w:ascii="Cambria" w:hAnsi="Cambria"/>
          <w:sz w:val="22"/>
          <w:szCs w:val="22"/>
        </w:rPr>
        <w:t>a</w:t>
      </w:r>
      <w:r w:rsidRPr="30D95132">
        <w:rPr>
          <w:rFonts w:ascii="Cambria" w:hAnsi="Cambria"/>
          <w:sz w:val="22"/>
          <w:szCs w:val="22"/>
        </w:rPr>
        <w:t>nne, mis tõendavad mõõtmistulemuste korratavust vastavalt tehnilises kirjelduses sätestatud nõuetele.</w:t>
      </w:r>
    </w:p>
    <w:p w14:paraId="75440A42" w14:textId="1FB53248" w:rsidR="007C223D" w:rsidRDefault="007C223D" w:rsidP="007C223D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716BD7A4">
        <w:rPr>
          <w:rFonts w:ascii="Cambria" w:hAnsi="Cambria"/>
          <w:sz w:val="22"/>
          <w:szCs w:val="22"/>
        </w:rPr>
        <w:t xml:space="preserve">AS Teede Tehnokeskus kinnitab, et hiljemalt 2026. aasta </w:t>
      </w:r>
      <w:r w:rsidR="35C77FB4" w:rsidRPr="716BD7A4">
        <w:rPr>
          <w:rFonts w:ascii="Cambria" w:hAnsi="Cambria"/>
          <w:sz w:val="22"/>
          <w:szCs w:val="22"/>
        </w:rPr>
        <w:t xml:space="preserve">tööde </w:t>
      </w:r>
      <w:r w:rsidRPr="716BD7A4">
        <w:rPr>
          <w:rFonts w:ascii="Cambria" w:hAnsi="Cambria"/>
          <w:sz w:val="22"/>
          <w:szCs w:val="22"/>
        </w:rPr>
        <w:t xml:space="preserve">lõpparuande esitamisega esitatakse Transpordiametile üks </w:t>
      </w:r>
      <w:r w:rsidR="65335A29" w:rsidRPr="716BD7A4">
        <w:rPr>
          <w:rFonts w:ascii="Cambria" w:hAnsi="Cambria"/>
          <w:sz w:val="22"/>
          <w:szCs w:val="22"/>
        </w:rPr>
        <w:t xml:space="preserve">käesoleva taotluse </w:t>
      </w:r>
      <w:r w:rsidRPr="716BD7A4">
        <w:rPr>
          <w:rFonts w:ascii="Cambria" w:hAnsi="Cambria"/>
          <w:sz w:val="22"/>
          <w:szCs w:val="22"/>
        </w:rPr>
        <w:t>punktis 1 nimetatud vastavust tõendavatest dokumentidest.</w:t>
      </w:r>
    </w:p>
    <w:p w14:paraId="670090C1" w14:textId="77777777" w:rsidR="0028750A" w:rsidRPr="007C223D" w:rsidRDefault="0028750A" w:rsidP="007C223D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C69401E" w14:textId="7D4961E1" w:rsidR="007C223D" w:rsidRPr="007C223D" w:rsidRDefault="007C223D" w:rsidP="007C223D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7C223D">
        <w:rPr>
          <w:rFonts w:ascii="Cambria" w:hAnsi="Cambria"/>
          <w:b/>
          <w:bCs/>
          <w:sz w:val="22"/>
          <w:szCs w:val="22"/>
        </w:rPr>
        <w:t>3. Kokkuvõte</w:t>
      </w:r>
    </w:p>
    <w:p w14:paraId="43362131" w14:textId="19896680" w:rsidR="007C223D" w:rsidRPr="007C223D" w:rsidRDefault="007C223D" w:rsidP="007C223D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C223D">
        <w:rPr>
          <w:rFonts w:ascii="Cambria" w:hAnsi="Cambria"/>
          <w:sz w:val="22"/>
          <w:szCs w:val="22"/>
        </w:rPr>
        <w:t>Taotletav lahendus võimaldab tagada mõõtmistulemuste usaldusväärsuse ja lepingu eesmärgi täitmise ning väldib lepinguliste tööde katkemist töövõtjast sõltumatu ja ettenägematu olukorra tõttu.</w:t>
      </w:r>
    </w:p>
    <w:p w14:paraId="0EA41F6F" w14:textId="77777777" w:rsidR="007C223D" w:rsidRPr="007C223D" w:rsidRDefault="007C223D" w:rsidP="007C223D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C223D">
        <w:rPr>
          <w:rFonts w:ascii="Cambria" w:hAnsi="Cambria"/>
          <w:sz w:val="22"/>
          <w:szCs w:val="22"/>
        </w:rPr>
        <w:lastRenderedPageBreak/>
        <w:t>Palume Transpordiametil taotlus läbi vaadata ning anda kirjalik seisukoht tehnilise kirjelduse nõude laiendamise ja 2026. aasta välitööde loa tingimusliku väljastamise osas.</w:t>
      </w:r>
    </w:p>
    <w:p w14:paraId="49569581" w14:textId="77777777" w:rsidR="007C223D" w:rsidRDefault="007C223D" w:rsidP="007C223D">
      <w:pPr>
        <w:rPr>
          <w:rFonts w:ascii="Cambria" w:hAnsi="Cambria"/>
          <w:sz w:val="22"/>
          <w:szCs w:val="22"/>
        </w:rPr>
      </w:pPr>
    </w:p>
    <w:p w14:paraId="70C40255" w14:textId="77777777" w:rsidR="00D54F00" w:rsidRPr="007C223D" w:rsidRDefault="00D54F00" w:rsidP="007C223D">
      <w:pPr>
        <w:rPr>
          <w:rFonts w:ascii="Cambria" w:hAnsi="Cambria"/>
          <w:sz w:val="22"/>
          <w:szCs w:val="22"/>
        </w:rPr>
      </w:pPr>
    </w:p>
    <w:p w14:paraId="19B247D6" w14:textId="77777777" w:rsidR="007C223D" w:rsidRPr="007C223D" w:rsidRDefault="007C223D" w:rsidP="007C223D">
      <w:pPr>
        <w:rPr>
          <w:rFonts w:ascii="Cambria" w:hAnsi="Cambria"/>
          <w:sz w:val="22"/>
          <w:szCs w:val="22"/>
        </w:rPr>
      </w:pPr>
      <w:r w:rsidRPr="007C223D">
        <w:rPr>
          <w:rFonts w:ascii="Cambria" w:hAnsi="Cambria"/>
          <w:sz w:val="22"/>
          <w:szCs w:val="22"/>
        </w:rPr>
        <w:t>Lugupidamisega</w:t>
      </w:r>
    </w:p>
    <w:p w14:paraId="677AABA4" w14:textId="77777777" w:rsidR="007C223D" w:rsidRPr="007C223D" w:rsidRDefault="007C223D" w:rsidP="007C223D">
      <w:pPr>
        <w:rPr>
          <w:rFonts w:ascii="Cambria" w:hAnsi="Cambria"/>
          <w:sz w:val="22"/>
          <w:szCs w:val="22"/>
        </w:rPr>
      </w:pPr>
    </w:p>
    <w:p w14:paraId="5335AA52" w14:textId="77777777" w:rsidR="007C223D" w:rsidRPr="007C223D" w:rsidRDefault="007C223D" w:rsidP="007C223D">
      <w:pPr>
        <w:rPr>
          <w:rFonts w:ascii="Cambria" w:hAnsi="Cambria"/>
          <w:sz w:val="22"/>
          <w:szCs w:val="22"/>
        </w:rPr>
      </w:pPr>
      <w:r w:rsidRPr="007C223D">
        <w:rPr>
          <w:rFonts w:ascii="Cambria" w:hAnsi="Cambria"/>
          <w:sz w:val="22"/>
          <w:szCs w:val="22"/>
        </w:rPr>
        <w:t>Romet Raun</w:t>
      </w:r>
    </w:p>
    <w:p w14:paraId="4CD3E075" w14:textId="77777777" w:rsidR="007C223D" w:rsidRPr="007C223D" w:rsidRDefault="007C223D" w:rsidP="007C223D">
      <w:pPr>
        <w:rPr>
          <w:rFonts w:ascii="Cambria" w:hAnsi="Cambria"/>
          <w:sz w:val="22"/>
          <w:szCs w:val="22"/>
        </w:rPr>
      </w:pPr>
      <w:r w:rsidRPr="007C223D">
        <w:rPr>
          <w:rFonts w:ascii="Cambria" w:hAnsi="Cambria"/>
          <w:sz w:val="22"/>
          <w:szCs w:val="22"/>
        </w:rPr>
        <w:t>AS Teede Tehnokeskus</w:t>
      </w:r>
    </w:p>
    <w:p w14:paraId="0B1820E8" w14:textId="6EA10E14" w:rsidR="00D54F00" w:rsidRDefault="007C223D" w:rsidP="007C223D">
      <w:pPr>
        <w:rPr>
          <w:rFonts w:ascii="Cambria" w:hAnsi="Cambria"/>
          <w:sz w:val="22"/>
          <w:szCs w:val="22"/>
        </w:rPr>
      </w:pPr>
      <w:r w:rsidRPr="007C223D">
        <w:rPr>
          <w:rFonts w:ascii="Cambria" w:hAnsi="Cambria"/>
          <w:sz w:val="22"/>
          <w:szCs w:val="22"/>
        </w:rPr>
        <w:t>Mõõtmis</w:t>
      </w:r>
      <w:r w:rsidR="00EC6396">
        <w:rPr>
          <w:rFonts w:ascii="Cambria" w:hAnsi="Cambria"/>
          <w:sz w:val="22"/>
          <w:szCs w:val="22"/>
        </w:rPr>
        <w:t>te</w:t>
      </w:r>
      <w:r w:rsidRPr="007C223D">
        <w:rPr>
          <w:rFonts w:ascii="Cambria" w:hAnsi="Cambria"/>
          <w:sz w:val="22"/>
          <w:szCs w:val="22"/>
        </w:rPr>
        <w:t xml:space="preserve"> ja uuringute osakonna juhataja</w:t>
      </w:r>
    </w:p>
    <w:p w14:paraId="6D6C7618" w14:textId="06D372DD" w:rsidR="00D54F00" w:rsidRPr="00D54F00" w:rsidRDefault="00D54F00" w:rsidP="007C223D">
      <w:pPr>
        <w:rPr>
          <w:rFonts w:ascii="Cambria" w:hAnsi="Cambria"/>
          <w:i/>
          <w:iCs/>
          <w:sz w:val="22"/>
          <w:szCs w:val="22"/>
        </w:rPr>
      </w:pPr>
      <w:r w:rsidRPr="00D54F00">
        <w:rPr>
          <w:rFonts w:ascii="Cambria" w:hAnsi="Cambria"/>
          <w:i/>
          <w:iCs/>
          <w:sz w:val="22"/>
          <w:szCs w:val="22"/>
        </w:rPr>
        <w:t>/allkirjastatud digitaalselt/</w:t>
      </w:r>
    </w:p>
    <w:sectPr w:rsidR="00D54F00" w:rsidRPr="00D5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97C7A"/>
    <w:multiLevelType w:val="hybridMultilevel"/>
    <w:tmpl w:val="419A42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77838"/>
    <w:multiLevelType w:val="hybridMultilevel"/>
    <w:tmpl w:val="B2BED1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65995">
    <w:abstractNumId w:val="0"/>
  </w:num>
  <w:num w:numId="2" w16cid:durableId="82524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3D"/>
    <w:rsid w:val="00027AA2"/>
    <w:rsid w:val="000B4A02"/>
    <w:rsid w:val="0028750A"/>
    <w:rsid w:val="0029341F"/>
    <w:rsid w:val="00476192"/>
    <w:rsid w:val="007A3554"/>
    <w:rsid w:val="007C223D"/>
    <w:rsid w:val="007E40FA"/>
    <w:rsid w:val="00877AA2"/>
    <w:rsid w:val="008B1FAA"/>
    <w:rsid w:val="009B1ED7"/>
    <w:rsid w:val="009D539D"/>
    <w:rsid w:val="00C06459"/>
    <w:rsid w:val="00C71909"/>
    <w:rsid w:val="00D54F00"/>
    <w:rsid w:val="00EC6396"/>
    <w:rsid w:val="06BA2870"/>
    <w:rsid w:val="141E3D36"/>
    <w:rsid w:val="3051352C"/>
    <w:rsid w:val="30D95132"/>
    <w:rsid w:val="33B3E2D3"/>
    <w:rsid w:val="345FB6D2"/>
    <w:rsid w:val="35C77FB4"/>
    <w:rsid w:val="4865C5F7"/>
    <w:rsid w:val="59DA7512"/>
    <w:rsid w:val="6477DF0E"/>
    <w:rsid w:val="65335A29"/>
    <w:rsid w:val="6827BB44"/>
    <w:rsid w:val="6F271616"/>
    <w:rsid w:val="716BD7A4"/>
    <w:rsid w:val="7CDD5FFC"/>
    <w:rsid w:val="7E53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3B8D"/>
  <w15:chartTrackingRefBased/>
  <w15:docId w15:val="{854CD399-2C3F-4739-AC71-F794A2B2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C2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C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C2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C2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C2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C2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C2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C2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C2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C2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C2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C2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C223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C223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C223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C223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C223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C223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C2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C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C2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C2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C2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C223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C223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C223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C2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C223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C223D"/>
    <w:rPr>
      <w:b/>
      <w:bCs/>
      <w:smallCaps/>
      <w:color w:val="0F4761" w:themeColor="accent1" w:themeShade="BF"/>
      <w:spacing w:val="5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118f6-09bd-4126-81ed-303cf9059a76" xsi:nil="true"/>
    <lcf76f155ced4ddcb4097134ff3c332f xmlns="f9ee8586-dc05-4e94-806e-df02070aef85">
      <Terms xmlns="http://schemas.microsoft.com/office/infopath/2007/PartnerControls"/>
    </lcf76f155ced4ddcb4097134ff3c332f>
    <Narvalinnateedev_x00f5_rguseisukorraanal_x00fc__x00fc_sjasellestl_x00e4_htuvrakenduskava xmlns="f9ee8586-dc05-4e94-806e-df02070aef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C9CD6B580794D821BA560A732D9FF" ma:contentTypeVersion="23" ma:contentTypeDescription="Create a new document." ma:contentTypeScope="" ma:versionID="5223558cf15eeacee0a974797f850c31">
  <xsd:schema xmlns:xsd="http://www.w3.org/2001/XMLSchema" xmlns:xs="http://www.w3.org/2001/XMLSchema" xmlns:p="http://schemas.microsoft.com/office/2006/metadata/properties" xmlns:ns2="f9ee8586-dc05-4e94-806e-df02070aef85" xmlns:ns3="15f118f6-09bd-4126-81ed-303cf9059a76" targetNamespace="http://schemas.microsoft.com/office/2006/metadata/properties" ma:root="true" ma:fieldsID="be1102ed23fe314bd1735f3cfe8fde4e" ns2:_="" ns3:_="">
    <xsd:import namespace="f9ee8586-dc05-4e94-806e-df02070aef85"/>
    <xsd:import namespace="15f118f6-09bd-4126-81ed-303cf9059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Narvalinnateedev_x00f5_rguseisukorraanal_x00fc__x00fc_sjasellestl_x00e4_htuvrakenduskav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e8586-dc05-4e94-806e-df02070a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Narvalinnateedev_x00f5_rguseisukorraanal_x00fc__x00fc_sjasellestl_x00e4_htuvrakenduskava" ma:index="16" nillable="true" ma:displayName="Projekti nimi" ma:description="Projekti nimi" ma:format="Dropdown" ma:internalName="Narvalinnateedev_x00f5_rguseisukorraanal_x00fc__x00fc_sjasellestl_x00e4_htuvrakenduskava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ac6b78-37b4-49e2-a27e-76878583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118f6-09bd-4126-81ed-303cf9059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1f2487-d986-46ff-a081-be878d32cc67}" ma:internalName="TaxCatchAll" ma:showField="CatchAllData" ma:web="15f118f6-09bd-4126-81ed-303cf9059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47C6F-B8D5-4616-B022-0E2C95E462E6}">
  <ds:schemaRefs>
    <ds:schemaRef ds:uri="http://schemas.microsoft.com/office/2006/metadata/properties"/>
    <ds:schemaRef ds:uri="http://schemas.microsoft.com/office/infopath/2007/PartnerControls"/>
    <ds:schemaRef ds:uri="15f118f6-09bd-4126-81ed-303cf9059a76"/>
    <ds:schemaRef ds:uri="f9ee8586-dc05-4e94-806e-df02070aef85"/>
  </ds:schemaRefs>
</ds:datastoreItem>
</file>

<file path=customXml/itemProps2.xml><?xml version="1.0" encoding="utf-8"?>
<ds:datastoreItem xmlns:ds="http://schemas.openxmlformats.org/officeDocument/2006/customXml" ds:itemID="{753E7ED2-B43D-467C-A0ED-C9DB64122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e8586-dc05-4e94-806e-df02070aef85"/>
    <ds:schemaRef ds:uri="15f118f6-09bd-4126-81ed-303cf9059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4D055-D18F-411F-A60E-70175D768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Romet Raun</dc:creator>
  <cp:keywords/>
  <dc:description/>
  <cp:lastModifiedBy>Romet Raun</cp:lastModifiedBy>
  <cp:revision>16</cp:revision>
  <dcterms:created xsi:type="dcterms:W3CDTF">2026-03-23T14:38:00Z</dcterms:created>
  <dcterms:modified xsi:type="dcterms:W3CDTF">2026-03-24T09:11:00Z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0x010100B28C9CD6B580794D821BA560A732D9FF</vt:lpwstr>
  </property>
  <property fmtid="{D5CDD505-2E9C-101B-9397-08002B2CF9AE}" pid="3" name="MediaServiceImageTags">
    <vt:lpwstr/>
  </property>
  <property fmtid="{D5CDD505-2E9C-101B-9397-08002B2CF9AE}" pid="4" name="docLang">
    <vt:lpwstr>et</vt:lpwstr>
  </property>
</Properties>
</file>